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itolo gratuito delle sale e immobili del patrimoni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itolo gratuito delle sale e immobili del patrimoni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